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届毕业生就业创业工作</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年来，山东工商学院坚持以习近平新时代中国特色社会主义思想为指导，全面贯彻党的十九大精神，落实党中央、国务院“把高校毕业生就业摆在当前就业工作首位”的重要决策，坚持创新引领创业、创业带动就业的工作理念，主动适应经济发展新常态，落实《中华人民共和国就业促进法》，严格执行教育部关于就业工作的“三</w:t>
      </w:r>
      <w:r>
        <w:rPr>
          <w:rFonts w:hint="eastAsia" w:ascii="仿宋" w:hAnsi="仿宋" w:eastAsia="仿宋" w:cs="仿宋_GB2312"/>
          <w:sz w:val="32"/>
          <w:szCs w:val="32"/>
          <w:lang w:val="en-US" w:eastAsia="zh-CN"/>
        </w:rPr>
        <w:t>不得</w:t>
      </w:r>
      <w:r>
        <w:rPr>
          <w:rFonts w:hint="eastAsia" w:ascii="仿宋" w:hAnsi="仿宋" w:eastAsia="仿宋" w:cs="仿宋_GB2312"/>
          <w:sz w:val="32"/>
          <w:szCs w:val="32"/>
        </w:rPr>
        <w:t>”、“四不准”的要求，全面推进大学生就业创业工作,提高人才培养质量，提升毕业生就业竞争力，促进毕业生更充分更高质量就业。</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一、我校20</w:t>
      </w:r>
      <w:r>
        <w:rPr>
          <w:rFonts w:ascii="黑体" w:hAnsi="黑体" w:eastAsia="黑体" w:cs="黑体"/>
          <w:sz w:val="32"/>
          <w:szCs w:val="32"/>
        </w:rPr>
        <w:t>2</w:t>
      </w:r>
      <w:r>
        <w:rPr>
          <w:rFonts w:hint="eastAsia" w:ascii="黑体" w:hAnsi="黑体" w:eastAsia="黑体" w:cs="黑体"/>
          <w:sz w:val="32"/>
          <w:szCs w:val="32"/>
          <w:lang w:val="en-US" w:eastAsia="zh-CN"/>
        </w:rPr>
        <w:t>2</w:t>
      </w:r>
      <w:r>
        <w:rPr>
          <w:rFonts w:hint="eastAsia" w:ascii="黑体" w:hAnsi="黑体" w:eastAsia="黑体" w:cs="黑体"/>
          <w:sz w:val="32"/>
          <w:szCs w:val="32"/>
        </w:rPr>
        <w:t>届毕业生就业基本情况</w:t>
      </w:r>
    </w:p>
    <w:p>
      <w:pPr>
        <w:snapToGrid w:val="0"/>
        <w:spacing w:line="560" w:lineRule="exact"/>
        <w:ind w:firstLine="640" w:firstLineChars="200"/>
        <w:rPr>
          <w:rFonts w:hint="eastAsia" w:ascii="仿宋" w:hAnsi="仿宋" w:eastAsia="仿宋" w:cs="仿宋_GB2312"/>
          <w:color w:val="000000"/>
          <w:sz w:val="32"/>
          <w:szCs w:val="32"/>
        </w:rPr>
      </w:pPr>
      <w:r>
        <w:rPr>
          <w:rFonts w:hint="eastAsia" w:ascii="楷体" w:hAnsi="楷体" w:eastAsia="楷体" w:cs="仿宋_GB2312"/>
          <w:color w:val="000000"/>
          <w:sz w:val="32"/>
          <w:szCs w:val="32"/>
        </w:rPr>
        <w:t>（一）总体情况。</w:t>
      </w:r>
      <w:r>
        <w:rPr>
          <w:rFonts w:hint="eastAsia" w:ascii="仿宋" w:hAnsi="仿宋" w:eastAsia="仿宋" w:cs="仿宋_GB2312"/>
          <w:color w:val="000000"/>
          <w:sz w:val="32"/>
          <w:szCs w:val="32"/>
        </w:rPr>
        <w:t>我校202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届毕业生总计5</w:t>
      </w:r>
      <w:r>
        <w:rPr>
          <w:rFonts w:hint="eastAsia" w:ascii="仿宋" w:hAnsi="仿宋" w:eastAsia="仿宋" w:cs="仿宋_GB2312"/>
          <w:color w:val="000000"/>
          <w:sz w:val="32"/>
          <w:szCs w:val="32"/>
          <w:lang w:val="en-US" w:eastAsia="zh-CN"/>
        </w:rPr>
        <w:t>304</w:t>
      </w:r>
      <w:r>
        <w:rPr>
          <w:rFonts w:hint="eastAsia" w:ascii="仿宋" w:hAnsi="仿宋" w:eastAsia="仿宋" w:cs="仿宋_GB2312"/>
          <w:color w:val="000000"/>
          <w:sz w:val="32"/>
          <w:szCs w:val="32"/>
        </w:rPr>
        <w:t>人，其中研究生</w:t>
      </w:r>
      <w:r>
        <w:rPr>
          <w:rFonts w:hint="eastAsia" w:ascii="仿宋" w:hAnsi="仿宋" w:eastAsia="仿宋" w:cs="仿宋_GB2312"/>
          <w:color w:val="000000"/>
          <w:sz w:val="32"/>
          <w:szCs w:val="32"/>
          <w:lang w:val="en-US" w:eastAsia="zh-CN"/>
        </w:rPr>
        <w:t>210</w:t>
      </w:r>
      <w:r>
        <w:rPr>
          <w:rFonts w:hint="eastAsia" w:ascii="仿宋" w:hAnsi="仿宋" w:eastAsia="仿宋" w:cs="仿宋_GB2312"/>
          <w:color w:val="000000"/>
          <w:sz w:val="32"/>
          <w:szCs w:val="32"/>
        </w:rPr>
        <w:t>人，本科毕业生</w:t>
      </w:r>
      <w:r>
        <w:rPr>
          <w:rFonts w:hint="eastAsia" w:ascii="仿宋" w:hAnsi="仿宋" w:eastAsia="仿宋" w:cs="仿宋_GB2312"/>
          <w:color w:val="000000"/>
          <w:sz w:val="32"/>
          <w:szCs w:val="32"/>
          <w:lang w:val="en-US" w:eastAsia="zh-CN"/>
        </w:rPr>
        <w:t>5075</w:t>
      </w:r>
      <w:r>
        <w:rPr>
          <w:rFonts w:hint="eastAsia" w:ascii="仿宋" w:hAnsi="仿宋" w:eastAsia="仿宋" w:cs="仿宋_GB2312"/>
          <w:color w:val="000000"/>
          <w:sz w:val="32"/>
          <w:szCs w:val="32"/>
        </w:rPr>
        <w:t>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专业毕业生19人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截止到</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毕业生派遣时</w:t>
      </w:r>
      <w:r>
        <w:rPr>
          <w:rFonts w:hint="eastAsia" w:ascii="仿宋" w:hAnsi="仿宋" w:eastAsia="仿宋" w:cs="仿宋_GB2312"/>
          <w:color w:val="000000"/>
          <w:sz w:val="32"/>
          <w:szCs w:val="32"/>
        </w:rPr>
        <w:t>，全校总体</w:t>
      </w:r>
      <w:r>
        <w:rPr>
          <w:rFonts w:hint="eastAsia" w:ascii="仿宋" w:hAnsi="仿宋" w:eastAsia="仿宋" w:cs="仿宋_GB2312"/>
          <w:color w:val="000000"/>
          <w:sz w:val="32"/>
          <w:szCs w:val="32"/>
          <w:lang w:val="en-US" w:eastAsia="zh-CN"/>
        </w:rPr>
        <w:t>就业情况保持平稳</w:t>
      </w:r>
      <w:r>
        <w:rPr>
          <w:rFonts w:hint="eastAsia" w:ascii="仿宋" w:hAnsi="仿宋" w:eastAsia="仿宋" w:cs="仿宋_GB2312"/>
          <w:color w:val="000000"/>
          <w:sz w:val="32"/>
          <w:szCs w:val="32"/>
        </w:rPr>
        <w:t>。</w:t>
      </w:r>
    </w:p>
    <w:p>
      <w:pPr>
        <w:snapToGrid w:val="0"/>
        <w:spacing w:line="560" w:lineRule="exact"/>
        <w:ind w:firstLine="640" w:firstLineChars="200"/>
        <w:rPr>
          <w:rFonts w:ascii="仿宋" w:hAnsi="仿宋" w:eastAsia="仿宋" w:cs="黑体"/>
          <w:sz w:val="32"/>
          <w:szCs w:val="32"/>
        </w:rPr>
      </w:pPr>
      <w:r>
        <w:rPr>
          <w:rFonts w:hint="eastAsia" w:ascii="楷体" w:hAnsi="楷体" w:eastAsia="楷体" w:cs="黑体"/>
          <w:sz w:val="32"/>
          <w:szCs w:val="32"/>
        </w:rPr>
        <w:t>（二）特困家庭毕业生就业情况。</w:t>
      </w:r>
      <w:r>
        <w:rPr>
          <w:rFonts w:hint="eastAsia" w:ascii="仿宋" w:hAnsi="仿宋" w:eastAsia="仿宋" w:cs="仿宋_GB2312"/>
          <w:color w:val="000000"/>
          <w:sz w:val="32"/>
          <w:szCs w:val="32"/>
        </w:rPr>
        <w:t>我校202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届特困家庭毕业生</w:t>
      </w:r>
      <w:r>
        <w:rPr>
          <w:rFonts w:ascii="仿宋" w:hAnsi="仿宋" w:eastAsia="仿宋" w:cs="仿宋_GB2312"/>
          <w:color w:val="000000"/>
          <w:sz w:val="32"/>
          <w:szCs w:val="32"/>
        </w:rPr>
        <w:t>3</w:t>
      </w:r>
      <w:r>
        <w:rPr>
          <w:rFonts w:hint="eastAsia" w:ascii="仿宋" w:hAnsi="仿宋" w:eastAsia="仿宋" w:cs="仿宋_GB2312"/>
          <w:color w:val="000000"/>
          <w:sz w:val="32"/>
          <w:szCs w:val="32"/>
          <w:lang w:val="en-US" w:eastAsia="zh-CN"/>
        </w:rPr>
        <w:t>09</w:t>
      </w:r>
      <w:r>
        <w:rPr>
          <w:rFonts w:hint="eastAsia" w:ascii="仿宋" w:hAnsi="仿宋" w:eastAsia="仿宋" w:cs="仿宋_GB2312"/>
          <w:color w:val="000000"/>
          <w:sz w:val="32"/>
          <w:szCs w:val="32"/>
        </w:rPr>
        <w:t>人，</w:t>
      </w:r>
      <w:r>
        <w:rPr>
          <w:rFonts w:hint="eastAsia" w:ascii="仿宋" w:hAnsi="仿宋" w:eastAsia="仿宋" w:cs="仿宋_GB2312"/>
          <w:color w:val="000000"/>
          <w:sz w:val="32"/>
          <w:szCs w:val="32"/>
          <w:lang w:val="en-US" w:eastAsia="zh-CN"/>
        </w:rPr>
        <w:t>毕业去向落实</w:t>
      </w:r>
      <w:r>
        <w:rPr>
          <w:rFonts w:hint="eastAsia" w:ascii="仿宋" w:hAnsi="仿宋" w:eastAsia="仿宋" w:cs="仿宋_GB2312"/>
          <w:color w:val="000000"/>
          <w:sz w:val="32"/>
          <w:szCs w:val="32"/>
        </w:rPr>
        <w:t>率</w:t>
      </w:r>
      <w:r>
        <w:rPr>
          <w:rFonts w:hint="eastAsia" w:ascii="仿宋" w:hAnsi="仿宋" w:eastAsia="仿宋" w:cs="仿宋_GB2312"/>
          <w:color w:val="000000"/>
          <w:sz w:val="32"/>
          <w:szCs w:val="32"/>
          <w:lang w:val="en-US" w:eastAsia="zh-CN"/>
        </w:rPr>
        <w:t>高于全校平均水平</w:t>
      </w:r>
      <w:r>
        <w:rPr>
          <w:rFonts w:hint="eastAsia" w:ascii="仿宋" w:hAnsi="仿宋" w:eastAsia="仿宋" w:cs="仿宋_GB2312"/>
          <w:color w:val="000000"/>
          <w:sz w:val="32"/>
          <w:szCs w:val="32"/>
        </w:rPr>
        <w:t>。</w:t>
      </w:r>
    </w:p>
    <w:p>
      <w:pPr>
        <w:spacing w:line="560" w:lineRule="exact"/>
        <w:ind w:firstLine="640" w:firstLineChars="200"/>
        <w:rPr>
          <w:rFonts w:ascii="仿宋" w:hAnsi="仿宋" w:eastAsia="仿宋" w:cs="黑体"/>
          <w:sz w:val="32"/>
          <w:szCs w:val="32"/>
        </w:rPr>
      </w:pPr>
      <w:r>
        <w:rPr>
          <w:rFonts w:hint="eastAsia" w:ascii="楷体" w:hAnsi="楷体" w:eastAsia="楷体" w:cs="黑体"/>
          <w:sz w:val="32"/>
          <w:szCs w:val="32"/>
        </w:rPr>
        <w:t>（三）优秀毕业生就业情况。</w:t>
      </w:r>
      <w:r>
        <w:rPr>
          <w:rFonts w:hint="eastAsia" w:ascii="仿宋" w:hAnsi="仿宋" w:eastAsia="仿宋" w:cs="仿宋_GB2312"/>
          <w:color w:val="000000"/>
          <w:sz w:val="32"/>
          <w:szCs w:val="32"/>
        </w:rPr>
        <w:t>我校202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届省级优秀毕业生</w:t>
      </w:r>
      <w:r>
        <w:rPr>
          <w:rFonts w:hint="eastAsia" w:ascii="仿宋" w:hAnsi="仿宋" w:eastAsia="仿宋" w:cs="仿宋_GB2312"/>
          <w:color w:val="000000"/>
          <w:sz w:val="32"/>
          <w:szCs w:val="32"/>
          <w:lang w:val="en-US" w:eastAsia="zh-CN"/>
        </w:rPr>
        <w:t>324</w:t>
      </w:r>
      <w:r>
        <w:rPr>
          <w:rFonts w:hint="eastAsia" w:ascii="仿宋" w:hAnsi="仿宋" w:eastAsia="仿宋" w:cs="仿宋_GB2312"/>
          <w:color w:val="000000"/>
          <w:sz w:val="32"/>
          <w:szCs w:val="32"/>
        </w:rPr>
        <w:t>名，</w:t>
      </w:r>
      <w:r>
        <w:rPr>
          <w:rFonts w:hint="eastAsia" w:ascii="仿宋" w:hAnsi="仿宋" w:eastAsia="仿宋" w:cs="仿宋_GB2312"/>
          <w:color w:val="000000"/>
          <w:sz w:val="32"/>
          <w:szCs w:val="32"/>
          <w:lang w:val="en-US" w:eastAsia="zh-CN"/>
        </w:rPr>
        <w:t>校</w:t>
      </w:r>
      <w:r>
        <w:rPr>
          <w:rFonts w:hint="eastAsia" w:ascii="仿宋" w:hAnsi="仿宋" w:eastAsia="仿宋" w:cs="仿宋_GB2312"/>
          <w:color w:val="000000"/>
          <w:sz w:val="32"/>
          <w:szCs w:val="32"/>
        </w:rPr>
        <w:t>级优秀毕业生</w:t>
      </w:r>
      <w:r>
        <w:rPr>
          <w:rFonts w:hint="eastAsia" w:ascii="仿宋" w:hAnsi="仿宋" w:eastAsia="仿宋" w:cs="仿宋_GB2312"/>
          <w:color w:val="000000"/>
          <w:sz w:val="32"/>
          <w:szCs w:val="32"/>
          <w:lang w:val="en-US" w:eastAsia="zh-CN"/>
        </w:rPr>
        <w:t>798</w:t>
      </w:r>
      <w:r>
        <w:rPr>
          <w:rFonts w:hint="eastAsia" w:ascii="仿宋" w:hAnsi="仿宋" w:eastAsia="仿宋" w:cs="仿宋_GB2312"/>
          <w:color w:val="000000"/>
          <w:sz w:val="32"/>
          <w:szCs w:val="32"/>
        </w:rPr>
        <w:t>名，</w:t>
      </w:r>
      <w:r>
        <w:rPr>
          <w:rFonts w:hint="eastAsia" w:ascii="仿宋" w:hAnsi="仿宋" w:eastAsia="仿宋" w:cs="仿宋_GB2312"/>
          <w:color w:val="000000"/>
          <w:sz w:val="32"/>
          <w:szCs w:val="32"/>
          <w:lang w:val="en-US" w:eastAsia="zh-CN"/>
        </w:rPr>
        <w:t>毕业去向落实</w:t>
      </w:r>
      <w:r>
        <w:rPr>
          <w:rFonts w:hint="eastAsia" w:ascii="仿宋" w:hAnsi="仿宋" w:eastAsia="仿宋" w:cs="仿宋_GB2312"/>
          <w:color w:val="000000"/>
          <w:sz w:val="32"/>
          <w:szCs w:val="32"/>
        </w:rPr>
        <w:t>率</w:t>
      </w:r>
      <w:r>
        <w:rPr>
          <w:rFonts w:hint="eastAsia" w:ascii="仿宋" w:hAnsi="仿宋" w:eastAsia="仿宋" w:cs="仿宋_GB2312"/>
          <w:color w:val="000000"/>
          <w:sz w:val="32"/>
          <w:szCs w:val="32"/>
          <w:lang w:val="en-US" w:eastAsia="zh-CN"/>
        </w:rPr>
        <w:t>高于全校平均水平</w:t>
      </w:r>
      <w:r>
        <w:rPr>
          <w:rFonts w:hint="eastAsia" w:ascii="仿宋" w:hAnsi="仿宋" w:eastAsia="仿宋" w:cs="仿宋_GB2312"/>
          <w:color w:val="000000"/>
          <w:sz w:val="32"/>
          <w:szCs w:val="32"/>
        </w:rPr>
        <w:t>。</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二、就业创业工作开展情况</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（一）发挥基层党组织主力军作用，强化校院两级就业工作“一把手”工程。</w:t>
      </w:r>
      <w:r>
        <w:rPr>
          <w:rFonts w:hint="eastAsia" w:ascii="仿宋" w:hAnsi="仿宋" w:eastAsia="仿宋" w:cs="仿宋_GB2312"/>
          <w:sz w:val="32"/>
          <w:szCs w:val="32"/>
        </w:rPr>
        <w:t>强化校院两级就业工作“一把手”工程，实施全员促进就业工作的工作机制。发挥二级学院党组织主力军作用，书记、院长统筹谋划、细化分工，班子成员担当作为、狠抓落实，辅导员、专业教研室主任及任课教师各负其责、各尽所能，帮助毕业生理性面对就业形势，合理择业、顺利就业。坚持学业指导和就业指导相结合，发挥毕业论文指导教师的教育引导作用，形成就业工作人人关注、人人参与、人人有责的良好氛围。</w:t>
      </w:r>
    </w:p>
    <w:p>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楷体"/>
          <w:sz w:val="32"/>
          <w:szCs w:val="32"/>
        </w:rPr>
        <w:t>（二）落实</w:t>
      </w:r>
      <w:r>
        <w:rPr>
          <w:rFonts w:hint="eastAsia" w:ascii="仿宋" w:hAnsi="仿宋" w:eastAsia="仿宋" w:cs="楷体"/>
          <w:color w:val="000000"/>
          <w:sz w:val="32"/>
          <w:szCs w:val="32"/>
        </w:rPr>
        <w:t>好就业工作“十项措施”，开展“一生一策”精准指导服务。</w:t>
      </w:r>
      <w:r>
        <w:rPr>
          <w:rFonts w:hint="eastAsia" w:ascii="仿宋" w:hAnsi="仿宋" w:eastAsia="仿宋" w:cs="仿宋_GB2312"/>
          <w:color w:val="000000"/>
          <w:sz w:val="32"/>
          <w:szCs w:val="32"/>
        </w:rPr>
        <w:t>优化毕业生就业手续，为毕业生提供就业便利，学校推出毕业生就业服务的十项便利措施，从毕业生角度出发，为毕业生就业、办理业务、就业后续服务保驾护航。</w:t>
      </w:r>
      <w:bookmarkStart w:id="0" w:name="_Hlk76549288"/>
      <w:r>
        <w:rPr>
          <w:rFonts w:hint="eastAsia" w:ascii="仿宋" w:hAnsi="仿宋" w:eastAsia="仿宋" w:cs="仿宋_GB2312"/>
          <w:color w:val="000000"/>
          <w:sz w:val="32"/>
          <w:szCs w:val="32"/>
        </w:rPr>
        <w:t>开展“一生一策”精准指导服务，准确掌握每一名毕业生的求职就业情况，为</w:t>
      </w:r>
      <w:r>
        <w:rPr>
          <w:rFonts w:hint="eastAsia" w:ascii="仿宋" w:hAnsi="仿宋" w:eastAsia="仿宋" w:cs="仿宋_GB2312"/>
          <w:color w:val="000000"/>
          <w:sz w:val="32"/>
          <w:szCs w:val="32"/>
          <w:lang w:val="en-US" w:eastAsia="zh-CN"/>
        </w:rPr>
        <w:t>脱贫享受政策人口</w:t>
      </w:r>
      <w:r>
        <w:rPr>
          <w:rFonts w:hint="eastAsia" w:ascii="仿宋" w:hAnsi="仿宋" w:eastAsia="仿宋" w:cs="仿宋_GB2312"/>
          <w:color w:val="000000"/>
          <w:sz w:val="32"/>
          <w:szCs w:val="32"/>
        </w:rPr>
        <w:t>家庭毕业生、残疾毕业生、少数民族毕业生、学业困难、心理障碍等特殊群体毕业生建立动态就业情况统计台账，提供“一对一”帮扶。</w:t>
      </w:r>
      <w:bookmarkEnd w:id="0"/>
      <w:r>
        <w:rPr>
          <w:rFonts w:hint="eastAsia" w:ascii="仿宋" w:hAnsi="仿宋" w:eastAsia="仿宋" w:cs="仿宋_GB2312"/>
          <w:color w:val="000000"/>
          <w:sz w:val="32"/>
          <w:szCs w:val="32"/>
        </w:rPr>
        <w:t>坚持把毕业生就业帮扶做成暖心工程、关爱工程，通过针对性开展就业岗位推送，提供精准指导服务，要做帮扶不断线、指导不松劲、离校不离心、服务不失联，要将帮扶落实工作的任务到人、措施到人和责任到人，努力实现毕业生更高质量，更充分就业。</w:t>
      </w:r>
    </w:p>
    <w:p>
      <w:pPr>
        <w:spacing w:line="560" w:lineRule="exact"/>
        <w:ind w:firstLine="640" w:firstLineChars="20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积极做好毕业生就业服务工作。重点关心帮助特殊群体、家庭经济困难、就业困难、少数民族、残疾、就业心理障碍的毕业生，开展“一对一”的就业指导和服务，开设“不见面”业务办理服务，尽最大努力帮助学生顺利就业。做好贫困生的就业指导服务工作，积极帮助贫困生落实就业岗位。</w:t>
      </w:r>
      <w:r>
        <w:rPr>
          <w:rFonts w:hint="eastAsia" w:ascii="仿宋" w:hAnsi="仿宋" w:eastAsia="仿宋" w:cs="仿宋_GB2312"/>
          <w:color w:val="000000"/>
          <w:sz w:val="32"/>
          <w:szCs w:val="32"/>
          <w:lang w:val="en-US" w:eastAsia="zh-CN"/>
        </w:rPr>
        <w:t>特殊群体毕业生毕业去向落实率高于全校整体水平。</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（三）完善就业指导工作体系，稳步提升大学生职业发展教育质量。</w:t>
      </w:r>
      <w:r>
        <w:rPr>
          <w:rFonts w:hint="eastAsia" w:ascii="仿宋" w:hAnsi="仿宋" w:eastAsia="仿宋" w:cs="仿宋_GB2312"/>
          <w:color w:val="000000"/>
          <w:sz w:val="32"/>
          <w:szCs w:val="32"/>
        </w:rPr>
        <w:t>建立以第一课堂教学为主渠道，第二课堂各类职业发展及就业指导类活动为载体，生涯团体辅导与就业个体咨询服务为补充的“覆盖整体、兼顾群体、关注个体”的立体化、全程化、个性化的大学生职业发展和就业指导体系。积极发挥就业指导教育课堂主阵地的作用，完成20</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级学生的《职业生涯规划与设计》课程与202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届毕业生《大学生就业指导》课程的教学任务；为进一步提高师资水平，邀请职业生涯规划领域名师进校为5</w:t>
      </w:r>
      <w:r>
        <w:rPr>
          <w:rFonts w:ascii="仿宋" w:hAnsi="仿宋" w:eastAsia="仿宋" w:cs="仿宋_GB2312"/>
          <w:color w:val="000000"/>
          <w:sz w:val="32"/>
          <w:szCs w:val="32"/>
        </w:rPr>
        <w:t>0</w:t>
      </w:r>
      <w:r>
        <w:rPr>
          <w:rFonts w:hint="eastAsia" w:ascii="仿宋" w:hAnsi="仿宋" w:eastAsia="仿宋" w:cs="仿宋_GB2312"/>
          <w:color w:val="000000"/>
          <w:sz w:val="32"/>
          <w:szCs w:val="32"/>
        </w:rPr>
        <w:t>余名任课老师集中培训，打造一支优秀的专业化、专家化的教学团队。</w:t>
      </w:r>
      <w:bookmarkStart w:id="1" w:name="_Hlk76549382"/>
      <w:r>
        <w:rPr>
          <w:rFonts w:hint="eastAsia" w:ascii="仿宋" w:hAnsi="仿宋" w:eastAsia="仿宋" w:cs="仿宋_GB2312"/>
          <w:color w:val="000000"/>
          <w:sz w:val="32"/>
          <w:szCs w:val="32"/>
        </w:rPr>
        <w:t>积极开展丰富多彩的职业生涯及就业指导第二课堂活动，举办山东工商学院</w:t>
      </w:r>
      <w:r>
        <w:rPr>
          <w:rFonts w:hint="eastAsia" w:ascii="仿宋" w:hAnsi="仿宋" w:eastAsia="仿宋" w:cs="仿宋_GB2312"/>
          <w:color w:val="000000"/>
          <w:sz w:val="32"/>
          <w:szCs w:val="32"/>
          <w:lang w:val="en-US" w:eastAsia="zh-CN"/>
        </w:rPr>
        <w:t>第四届</w:t>
      </w:r>
      <w:r>
        <w:rPr>
          <w:rFonts w:hint="eastAsia" w:ascii="仿宋" w:hAnsi="仿宋" w:eastAsia="仿宋" w:cs="仿宋_GB2312"/>
          <w:color w:val="000000"/>
          <w:sz w:val="32"/>
          <w:szCs w:val="32"/>
        </w:rPr>
        <w:t>“职业发展文化节”。文化节以“筑梦山商，放飞未来”为主题，包含“简历面试大赛”、“就选山东”高校毕业生省级集中招聘活动、“一刻钟职涯探索活动”、“职业生涯规划大赛”以及职业发展专题辅导、就业服务月系列活动。通过职业发展文化节，毕业生获得了优质的就业信息和岗位，全校学生在开放式、体验式、互动式的活动中，更清楚的认识自我、认识职场，提升了求职技能，获得个性化、精准化的就业指导。</w:t>
      </w:r>
      <w:bookmarkEnd w:id="1"/>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（四）加强就业</w:t>
      </w:r>
      <w:r>
        <w:rPr>
          <w:rFonts w:hint="eastAsia" w:ascii="仿宋" w:hAnsi="仿宋" w:eastAsia="仿宋" w:cs="楷体"/>
          <w:sz w:val="32"/>
          <w:szCs w:val="32"/>
          <w:lang w:val="en-US" w:eastAsia="zh-CN"/>
        </w:rPr>
        <w:t>政策</w:t>
      </w:r>
      <w:r>
        <w:rPr>
          <w:rFonts w:hint="eastAsia" w:ascii="仿宋" w:hAnsi="仿宋" w:eastAsia="仿宋" w:cs="楷体"/>
          <w:sz w:val="32"/>
          <w:szCs w:val="32"/>
        </w:rPr>
        <w:t>宣传，扎实做好毕业生就业指导与服务工作。</w:t>
      </w:r>
      <w:r>
        <w:rPr>
          <w:rFonts w:hint="eastAsia" w:ascii="仿宋" w:hAnsi="仿宋" w:eastAsia="仿宋" w:cs="仿宋_GB2312"/>
          <w:color w:val="000000"/>
          <w:sz w:val="32"/>
          <w:szCs w:val="32"/>
        </w:rPr>
        <w:t>顺利完成202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届毕业生生源信息采集及202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届毕业生就业方案编制工作；为用人单位印制了《山东工商学院202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届毕业生资源信息册》及宣传彩页，为毕业生提供《202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办事指南》；通过就业信息网、山商就业公众号和山商职协微信公众号及时向毕业生提供就业政策、就业信息、就业岗位、就业活动信息；及时了解毕业生思想与就业状况，充分利用微信、QQ群等学生喜爱使用的方式开展日常咨询与服务，方便信息传递，提高学生就业的主动性。</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（五）搭建就业平台，大力拓展毕业生就业市场。</w:t>
      </w:r>
      <w:r>
        <w:rPr>
          <w:rFonts w:hint="eastAsia" w:ascii="仿宋" w:hAnsi="仿宋" w:eastAsia="仿宋" w:cs="仿宋_GB2312"/>
          <w:color w:val="000000"/>
          <w:sz w:val="32"/>
          <w:szCs w:val="32"/>
        </w:rPr>
        <w:t>努力搭建“三级”就业平台，充分挖掘校友资源，广邀校友企业和知名企业进校招聘。</w:t>
      </w:r>
      <w:r>
        <w:rPr>
          <w:rFonts w:hint="eastAsia" w:ascii="仿宋" w:hAnsi="仿宋" w:eastAsia="仿宋" w:cs="仿宋"/>
          <w:sz w:val="32"/>
          <w:szCs w:val="32"/>
        </w:rPr>
        <w:t>通过就业信息系统向毕业生推送招聘信息</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发布招聘公告480余条，举办线上宣讲会130余场，举办线上招聘会2场、线下招聘会3场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累计为毕业生提供就业岗位约6万个。落实上级决策部署，制定2022年毕业生就业促进方案、访企拓岗行动方案，校领导班子走访企业近200家，学校累计走访企业400余家，实现山东省所有地市全覆盖，为毕业生实习实训、就业创业、校地校企合作夯实基础，与用人单位和校友建立长效联络机制</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（六）教育学生转变就业观念，引导毕业生面向基层、多渠道就业。</w:t>
      </w:r>
      <w:r>
        <w:rPr>
          <w:rFonts w:hint="eastAsia" w:ascii="仿宋" w:hAnsi="仿宋" w:eastAsia="仿宋" w:cs="仿宋_GB2312"/>
          <w:color w:val="000000"/>
          <w:sz w:val="32"/>
          <w:szCs w:val="32"/>
        </w:rPr>
        <w:t>大力宣传国家毕业生基层就业政策，强化就业思想教育，引导毕业生树立科学的择业观。激励毕业生参加“西部计划”、“应征入伍”、“三支一扶”等基层就业项目。202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年共有</w:t>
      </w:r>
      <w:r>
        <w:rPr>
          <w:rFonts w:hint="eastAsia" w:ascii="仿宋" w:hAnsi="仿宋" w:eastAsia="仿宋" w:cs="仿宋_GB2312"/>
          <w:color w:val="000000"/>
          <w:sz w:val="32"/>
          <w:szCs w:val="32"/>
          <w:lang w:val="en-US" w:eastAsia="zh-CN"/>
        </w:rPr>
        <w:t>32</w:t>
      </w:r>
      <w:r>
        <w:rPr>
          <w:rFonts w:hint="eastAsia" w:ascii="仿宋" w:hAnsi="仿宋" w:eastAsia="仿宋" w:cs="仿宋_GB2312"/>
          <w:color w:val="000000"/>
          <w:sz w:val="32"/>
          <w:szCs w:val="32"/>
        </w:rPr>
        <w:t>名毕业生考取西部计划志愿者。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三、特困家庭毕业生求职创业补贴发放情况和就业情况</w:t>
      </w:r>
    </w:p>
    <w:p>
      <w:pPr>
        <w:spacing w:line="560" w:lineRule="exact"/>
        <w:ind w:firstLine="640" w:firstLineChars="200"/>
        <w:rPr>
          <w:rFonts w:ascii="仿宋" w:hAnsi="仿宋" w:eastAsia="仿宋" w:cs="黑体"/>
          <w:sz w:val="32"/>
          <w:szCs w:val="32"/>
        </w:rPr>
      </w:pPr>
      <w:r>
        <w:rPr>
          <w:rFonts w:hint="eastAsia" w:ascii="仿宋" w:hAnsi="仿宋" w:eastAsia="仿宋" w:cs="仿宋_GB2312"/>
          <w:color w:val="000000"/>
          <w:sz w:val="32"/>
          <w:szCs w:val="32"/>
        </w:rPr>
        <w:t>我校严格按照</w:t>
      </w:r>
      <w:bookmarkStart w:id="2" w:name="_Hlk76549503"/>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山东省人力资源和社会保障厅等6部门关于优化毕业生求职创业补贴发放流程服务困难毕业生就业创业的通知</w:t>
      </w:r>
      <w:r>
        <w:rPr>
          <w:rFonts w:ascii="仿宋" w:hAnsi="仿宋" w:eastAsia="仿宋" w:cs="仿宋_GB2312"/>
          <w:color w:val="000000"/>
          <w:sz w:val="32"/>
          <w:szCs w:val="32"/>
        </w:rPr>
        <w:t>》</w:t>
      </w:r>
      <w:bookmarkEnd w:id="2"/>
      <w:r>
        <w:rPr>
          <w:rFonts w:ascii="仿宋" w:hAnsi="仿宋" w:eastAsia="仿宋" w:cs="仿宋_GB2312"/>
          <w:color w:val="000000"/>
          <w:sz w:val="32"/>
          <w:szCs w:val="32"/>
        </w:rPr>
        <w:t>（鲁人社函〔202</w:t>
      </w:r>
      <w:r>
        <w:rPr>
          <w:rFonts w:hint="eastAsia" w:ascii="仿宋" w:hAnsi="仿宋" w:eastAsia="仿宋" w:cs="仿宋_GB2312"/>
          <w:color w:val="000000"/>
          <w:sz w:val="32"/>
          <w:szCs w:val="32"/>
          <w:lang w:val="en-US" w:eastAsia="zh-CN"/>
        </w:rPr>
        <w:t>1</w:t>
      </w:r>
      <w:r>
        <w:rPr>
          <w:rFonts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76</w:t>
      </w:r>
      <w:r>
        <w:rPr>
          <w:rFonts w:ascii="仿宋" w:hAnsi="仿宋" w:eastAsia="仿宋" w:cs="仿宋_GB2312"/>
          <w:color w:val="000000"/>
          <w:sz w:val="32"/>
          <w:szCs w:val="32"/>
        </w:rPr>
        <w:t>号）</w:t>
      </w:r>
      <w:r>
        <w:rPr>
          <w:rFonts w:hint="eastAsia" w:ascii="仿宋" w:hAnsi="仿宋" w:eastAsia="仿宋" w:cs="仿宋_GB2312"/>
          <w:color w:val="000000"/>
          <w:sz w:val="32"/>
          <w:szCs w:val="32"/>
        </w:rPr>
        <w:t>规定的范围进行发放。招生就业处召开专门会议进行部署，同时在学校就业信息网上张贴通知公告，并将通知推送至相关微信群和QQ群。各学院积极按照会议精神和文件要求，通过召开班会及</w:t>
      </w:r>
      <w:r>
        <w:rPr>
          <w:rFonts w:ascii="仿宋" w:hAnsi="仿宋" w:eastAsia="仿宋" w:cs="仿宋_GB2312"/>
          <w:color w:val="000000"/>
          <w:sz w:val="32"/>
          <w:szCs w:val="32"/>
        </w:rPr>
        <w:t>QQ</w:t>
      </w:r>
      <w:r>
        <w:rPr>
          <w:rFonts w:hint="eastAsia" w:ascii="仿宋" w:hAnsi="仿宋" w:eastAsia="仿宋" w:cs="仿宋_GB2312"/>
          <w:color w:val="000000"/>
          <w:sz w:val="32"/>
          <w:szCs w:val="32"/>
        </w:rPr>
        <w:t>群、微信群等各种新媒体平台广泛宣传，及时通知到每一位毕业生，讲明申报条件、所需材料，并</w:t>
      </w:r>
      <w:bookmarkStart w:id="3" w:name="_Hlk76549562"/>
      <w:r>
        <w:rPr>
          <w:rFonts w:hint="eastAsia" w:ascii="仿宋" w:hAnsi="仿宋" w:eastAsia="仿宋" w:cs="仿宋_GB2312"/>
          <w:color w:val="000000"/>
          <w:sz w:val="32"/>
          <w:szCs w:val="32"/>
        </w:rPr>
        <w:t>依据上级文件精神，按照公平、公正、公开的原则组织符合条件的学生自愿申报。</w:t>
      </w:r>
      <w:bookmarkEnd w:id="3"/>
      <w:r>
        <w:rPr>
          <w:rFonts w:hint="eastAsia" w:ascii="仿宋" w:hAnsi="仿宋" w:eastAsia="仿宋" w:cs="仿宋_GB2312"/>
          <w:color w:val="000000"/>
          <w:sz w:val="32"/>
          <w:szCs w:val="32"/>
        </w:rPr>
        <w:t>对于审核没通过的学生，详细说明审核不通过原因。审核截止后，招生就业处对初审名单在学校就业信息网进行公示，公示期三天。</w:t>
      </w:r>
    </w:p>
    <w:p>
      <w:pPr>
        <w:snapToGrid w:val="0"/>
        <w:spacing w:line="560" w:lineRule="exact"/>
        <w:ind w:firstLine="640" w:firstLineChars="200"/>
        <w:rPr>
          <w:rFonts w:ascii="黑体" w:hAnsi="黑体" w:eastAsia="黑体" w:cs="黑体"/>
          <w:bCs/>
          <w:sz w:val="32"/>
          <w:szCs w:val="32"/>
        </w:rPr>
      </w:pPr>
      <w:r>
        <w:rPr>
          <w:rFonts w:hint="eastAsia" w:ascii="仿宋" w:hAnsi="仿宋" w:eastAsia="仿宋" w:cs="仿宋_GB2312"/>
          <w:color w:val="000000"/>
          <w:sz w:val="32"/>
          <w:szCs w:val="32"/>
        </w:rPr>
        <w:t>经过严格规范的程序，</w:t>
      </w:r>
      <w:bookmarkStart w:id="4" w:name="_Hlk76549454"/>
      <w:r>
        <w:rPr>
          <w:rFonts w:hint="eastAsia" w:ascii="仿宋" w:hAnsi="仿宋" w:eastAsia="仿宋" w:cs="仿宋_GB2312"/>
          <w:color w:val="000000"/>
          <w:sz w:val="32"/>
          <w:szCs w:val="32"/>
        </w:rPr>
        <w:t>我校202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届高校毕业生求职创业补贴审核工作顺利结束，共</w:t>
      </w:r>
      <w:r>
        <w:rPr>
          <w:rFonts w:hint="eastAsia" w:ascii="仿宋" w:hAnsi="仿宋" w:eastAsia="仿宋" w:cs="仿宋_GB2312"/>
          <w:sz w:val="32"/>
          <w:szCs w:val="32"/>
        </w:rPr>
        <w:t>有</w:t>
      </w:r>
      <w:r>
        <w:rPr>
          <w:rFonts w:hint="eastAsia" w:ascii="仿宋" w:hAnsi="仿宋" w:eastAsia="仿宋" w:cs="仿宋_GB2312"/>
          <w:sz w:val="32"/>
          <w:szCs w:val="32"/>
          <w:lang w:val="en-US" w:eastAsia="zh-CN"/>
        </w:rPr>
        <w:t>364</w:t>
      </w:r>
      <w:r>
        <w:rPr>
          <w:rFonts w:hint="eastAsia" w:ascii="仿宋" w:hAnsi="仿宋" w:eastAsia="仿宋" w:cs="仿宋_GB2312"/>
          <w:sz w:val="32"/>
          <w:szCs w:val="32"/>
        </w:rPr>
        <w:t>名</w:t>
      </w:r>
      <w:r>
        <w:rPr>
          <w:rFonts w:hint="eastAsia" w:ascii="仿宋" w:hAnsi="仿宋" w:eastAsia="仿宋" w:cs="仿宋_GB2312"/>
          <w:color w:val="000000"/>
          <w:sz w:val="32"/>
          <w:szCs w:val="32"/>
        </w:rPr>
        <w:t>毕业生申请202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届毕业生求职创业补贴，最终审核通过</w:t>
      </w:r>
      <w:r>
        <w:rPr>
          <w:rFonts w:hint="eastAsia" w:ascii="仿宋" w:hAnsi="仿宋" w:eastAsia="仿宋" w:cs="仿宋_GB2312"/>
          <w:color w:val="000000"/>
          <w:sz w:val="32"/>
          <w:szCs w:val="32"/>
          <w:lang w:val="en-US" w:eastAsia="zh-CN"/>
        </w:rPr>
        <w:t>309</w:t>
      </w:r>
      <w:r>
        <w:rPr>
          <w:rFonts w:hint="eastAsia" w:ascii="仿宋" w:hAnsi="仿宋" w:eastAsia="仿宋" w:cs="仿宋_GB2312"/>
          <w:color w:val="000000"/>
          <w:sz w:val="32"/>
          <w:szCs w:val="32"/>
        </w:rPr>
        <w:t>人，发放补贴金额</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0.46</w:t>
      </w:r>
      <w:r>
        <w:rPr>
          <w:rFonts w:hint="eastAsia" w:ascii="仿宋" w:hAnsi="仿宋" w:eastAsia="仿宋" w:cs="仿宋_GB2312"/>
          <w:color w:val="000000"/>
          <w:sz w:val="32"/>
          <w:szCs w:val="32"/>
        </w:rPr>
        <w:t>万元，20</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年1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月底已将全部补贴款项发放到位。</w:t>
      </w:r>
      <w:bookmarkEnd w:id="4"/>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四、毕业生思想状况</w:t>
      </w:r>
    </w:p>
    <w:p>
      <w:pPr>
        <w:snapToGri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就业教育是大学生思想政治教育的重要内容，也是确保毕业生顺利就业、文明离校、走向社会的关键环节。学校非常重视毕业生教育工作，组织开展了就业形势政策、入职适应、诚信、心理健康、就业普法、劳动权益维护以及“感恩母校、感谢老师、文明离校”等主题教育活动；从6月1日起学生工作人员每晚9点至11点深入毕业生宿舍值班，掌握毕业生的信息，了解毕业生的思想动态，第一时间帮助毕业生解决实际困难。</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日，学校召开毕业生离校工作协调会，要求各有关部门、单位强化大局意识、安全意识、稳定意识、责任意识，按照学校统一部署，明确责任，主动作为，以学生为本，提供周到、细心、耐心的服务，简化工作程序，为毕业生提供方便、快捷、高效的服务，确保20</w:t>
      </w:r>
      <w:r>
        <w:rPr>
          <w:rFonts w:ascii="仿宋" w:hAnsi="仿宋" w:eastAsia="仿宋" w:cs="仿宋_GB2312"/>
          <w:sz w:val="32"/>
          <w:szCs w:val="32"/>
        </w:rPr>
        <w:t>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届毕业生离校工作有序、规范、高效、顺利进行。目前，毕业生思想稳定，毕业离校前的各项工作都在顺利推进。</w:t>
      </w:r>
    </w:p>
    <w:p>
      <w:pPr>
        <w:snapToGri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从总体上看，面对严峻的就业形势，我校毕业生能够正确处理事业与谋生、奉献与获取、发展与当前的关系，树立了正确的就业观和择业观，将个人发展和社会现实需要相结合，结合自身实际主动积极的面对毕业和就业。毕业生的就业思想呈现以下特点：1.重视自身职业生涯发展，“慢就业”现象成新常态。部分学生暂时选择参加游学、支教、在家陪伴父母或者创业考察等，“慢就业”现象反映了许多毕业生的择业观正悄然改变，不再恪守“毕业即工作”的传统模式，而是更多地考虑未来规划和就业质量。2.就业期望值趋于现实，但和现实仍有差距。相当一部分毕业生在就业区域、就业行业、薪酬期望方面的偏好与社会需求有较大的偏差，对单位性质、城市规模、待遇薪酬的要求很高，没有合适岗位就自愿性失业，择业目标不稳定，多向性地进行求职应聘等等。3.有创业意向的毕业生越来越多。随着国家对大学生自主创业的重视、各级主管部门相继出台系列扶持政策以及我校各种创业课程与创业培训的深入开展，越来越多的大学生开始有自主创业的意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五、毕业生留鲁就业创业情况、对接我省重大战略工程就业情况</w:t>
      </w:r>
    </w:p>
    <w:p>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届毕业生留山东省内就业占就业总人数</w:t>
      </w:r>
      <w:r>
        <w:rPr>
          <w:rFonts w:hint="eastAsia" w:ascii="仿宋" w:hAnsi="仿宋" w:eastAsia="仿宋" w:cs="仿宋_GB2312"/>
          <w:color w:val="000000"/>
          <w:sz w:val="32"/>
          <w:szCs w:val="32"/>
          <w:lang w:val="en-US" w:eastAsia="zh-CN"/>
        </w:rPr>
        <w:t>一半以上</w:t>
      </w:r>
      <w:r>
        <w:rPr>
          <w:rFonts w:hint="eastAsia" w:ascii="仿宋" w:hAnsi="仿宋" w:eastAsia="仿宋" w:cs="仿宋_GB2312"/>
          <w:color w:val="000000"/>
          <w:sz w:val="32"/>
          <w:szCs w:val="32"/>
        </w:rPr>
        <w:t>。其中，烟台市就业人数最多。</w:t>
      </w:r>
    </w:p>
    <w:p>
      <w:pPr>
        <w:spacing w:line="560" w:lineRule="exact"/>
        <w:ind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（一）广开渠道，主动服务社会。</w:t>
      </w:r>
      <w:r>
        <w:rPr>
          <w:rFonts w:hint="eastAsia" w:ascii="仿宋" w:hAnsi="仿宋" w:eastAsia="仿宋" w:cs="仿宋_GB2312"/>
          <w:color w:val="000000"/>
          <w:sz w:val="32"/>
          <w:szCs w:val="32"/>
        </w:rPr>
        <w:t>学校始终坚持服务经济社会发展的办学宗旨，聚焦高素质应用型人才培养，不断提高办学水平和人才培养质量。以主动服务山东省新旧动能转换为契机，深化人才培养供给侧结构性改革，积极调整优化学科专业结构，努力培养经济社会发展所急需的应用型人才。结合新时代人才需求、区域经济发展需求和我校校友创业资源，联合市商务局和省商务厅，用好政策，强化电子商务人才培养特色。建设电商项目孵化区和新媒体项目孵化区，开办创业先锋班电子商务方向和新媒体方向。与电商企业合作，联合培养电子商务创业精英班。把大学生创业中心打造成胶东电子商务人才孵化基地。</w:t>
      </w:r>
    </w:p>
    <w:p>
      <w:pPr>
        <w:spacing w:line="560" w:lineRule="exact"/>
        <w:ind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（二）紧跟形势，加强对外合作与联系。</w:t>
      </w:r>
      <w:r>
        <w:rPr>
          <w:rFonts w:hint="eastAsia" w:ascii="仿宋" w:hAnsi="仿宋" w:eastAsia="仿宋" w:cs="仿宋_GB2312"/>
          <w:color w:val="000000"/>
          <w:sz w:val="32"/>
          <w:szCs w:val="32"/>
        </w:rPr>
        <w:t>利用中国金融博物馆和深创学院过去合作的基础，探索我校区块链应用技术学院工作模式。整合利用共建单位的资源，发挥深创学院捐赠的“树德区块链教育基金”作用，建设校企协同的工作团队，紧跟区块链行业发展趋势，开设区块链人才培养班，组织学生参加全国区块链应用技术大赛。与校外区块链应用技术企业合作开设“区块链创业精英班”，与相应专业二级学院合作建设“区块链应用技术”专业方向。</w:t>
      </w:r>
    </w:p>
    <w:p>
      <w:pPr>
        <w:spacing w:line="560" w:lineRule="exact"/>
        <w:ind w:firstLine="640" w:firstLineChars="200"/>
      </w:pPr>
      <w:r>
        <w:rPr>
          <w:rFonts w:hint="eastAsia" w:ascii="楷体" w:hAnsi="楷体" w:eastAsia="楷体" w:cs="仿宋_GB2312"/>
          <w:color w:val="000000"/>
          <w:sz w:val="32"/>
          <w:szCs w:val="32"/>
        </w:rPr>
        <w:t>（三）效果明显，就业创业集聚效应正在显现。</w:t>
      </w:r>
      <w:r>
        <w:rPr>
          <w:rFonts w:hint="eastAsia" w:ascii="仿宋" w:hAnsi="仿宋" w:eastAsia="仿宋" w:cs="仿宋_GB2312"/>
          <w:color w:val="000000"/>
          <w:sz w:val="32"/>
          <w:szCs w:val="32"/>
        </w:rPr>
        <w:t>经过多年实践探索，山东工商学院创新创业教育工作走在了前列。近三年，先后有</w:t>
      </w:r>
      <w:r>
        <w:rPr>
          <w:rFonts w:ascii="仿宋" w:hAnsi="仿宋" w:eastAsia="仿宋" w:cs="仿宋_GB2312"/>
          <w:color w:val="000000"/>
          <w:sz w:val="32"/>
          <w:szCs w:val="32"/>
        </w:rPr>
        <w:t>50</w:t>
      </w:r>
      <w:r>
        <w:rPr>
          <w:rFonts w:hint="eastAsia" w:ascii="仿宋" w:hAnsi="仿宋" w:eastAsia="仿宋" w:cs="仿宋_GB2312"/>
          <w:color w:val="000000"/>
          <w:sz w:val="32"/>
          <w:szCs w:val="32"/>
        </w:rPr>
        <w:t>余家大学生创业团队入驻大学生创业园，涉及新媒体、电子商务、智能科技、区块链互联网科技和生物科技等多个领域，先后孵化出烟台方片文化传媒、山东星管家科技、烟台创美科技、烟台林果电子商务和校易行等自主创业企业，带动直接就业600余人。</w:t>
      </w:r>
      <w:bookmarkStart w:id="5" w:name="_GoBack"/>
      <w:bookmarkEnd w:id="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ThlZGFmOTcyMWRlMDNiMTcwNjU2OGQ4ZDA0ZWMifQ=="/>
  </w:docVars>
  <w:rsids>
    <w:rsidRoot w:val="6F334C34"/>
    <w:rsid w:val="0370464D"/>
    <w:rsid w:val="065B36A2"/>
    <w:rsid w:val="0A4C2104"/>
    <w:rsid w:val="0B6B25B7"/>
    <w:rsid w:val="0C6550E7"/>
    <w:rsid w:val="0DD53B3A"/>
    <w:rsid w:val="0FCB77DB"/>
    <w:rsid w:val="103E425D"/>
    <w:rsid w:val="13F23E2E"/>
    <w:rsid w:val="15A612E8"/>
    <w:rsid w:val="182A0735"/>
    <w:rsid w:val="18CF364B"/>
    <w:rsid w:val="1A09256F"/>
    <w:rsid w:val="1AFF658A"/>
    <w:rsid w:val="1E1D0D09"/>
    <w:rsid w:val="1F3B3BD0"/>
    <w:rsid w:val="1FA616CA"/>
    <w:rsid w:val="216D3965"/>
    <w:rsid w:val="22385668"/>
    <w:rsid w:val="26002D6A"/>
    <w:rsid w:val="2A0311A4"/>
    <w:rsid w:val="2C525351"/>
    <w:rsid w:val="2CF120A4"/>
    <w:rsid w:val="2CFF241A"/>
    <w:rsid w:val="2F971030"/>
    <w:rsid w:val="31B934DF"/>
    <w:rsid w:val="36394BEF"/>
    <w:rsid w:val="3DF87211"/>
    <w:rsid w:val="3ED1033B"/>
    <w:rsid w:val="42C429C7"/>
    <w:rsid w:val="441C74A3"/>
    <w:rsid w:val="444525E8"/>
    <w:rsid w:val="44B00772"/>
    <w:rsid w:val="45792E52"/>
    <w:rsid w:val="45D81686"/>
    <w:rsid w:val="46024FFD"/>
    <w:rsid w:val="476D3068"/>
    <w:rsid w:val="4A914BA1"/>
    <w:rsid w:val="4BD03273"/>
    <w:rsid w:val="4DC80AE8"/>
    <w:rsid w:val="4EBC7D13"/>
    <w:rsid w:val="54147100"/>
    <w:rsid w:val="5B8F47E5"/>
    <w:rsid w:val="60BC14AB"/>
    <w:rsid w:val="62580FF9"/>
    <w:rsid w:val="6359478A"/>
    <w:rsid w:val="645679A6"/>
    <w:rsid w:val="64833915"/>
    <w:rsid w:val="67985637"/>
    <w:rsid w:val="69F04DC4"/>
    <w:rsid w:val="6C0E36D2"/>
    <w:rsid w:val="6F334C34"/>
    <w:rsid w:val="741D2E7E"/>
    <w:rsid w:val="74404DBF"/>
    <w:rsid w:val="759C747B"/>
    <w:rsid w:val="79E271F6"/>
    <w:rsid w:val="7A2111EE"/>
    <w:rsid w:val="7E4E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2021-10-25T07:01:00Z</dcterms:created>
  <dc:creator>许翰文</dc:creator>
  <cp:lastModifiedBy>王丹怡</cp:lastModifiedBy>
  <dcterms:modified xsi:type="dcterms:W3CDTF">2022-09-22T07:17:36Z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C6C7A9B587C941F2BB5DBEFCA945679F</vt:lpwstr>
  </property>
</Properties>
</file>